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937" w:rsidRPr="00130937" w:rsidRDefault="00130937" w:rsidP="0013093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309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Президентом подписаны законодательные изменения о совершенствовании деятельности уполномоченных по правам человека в России</w:t>
      </w:r>
    </w:p>
    <w:p w:rsidR="00130937" w:rsidRPr="00130937" w:rsidRDefault="000D3948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969" cy="1133856"/>
            <wp:effectExtent l="19050" t="0" r="0" b="0"/>
            <wp:docPr id="1" name="Рисунок 1" descr="C:\Documents and Settings\Владелец.AU1\Рабочий стол\1325865552_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AU1\Рабочий стол\1325865552_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3" cy="11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937" w:rsidRPr="00130937">
        <w:rPr>
          <w:rFonts w:ascii="Times New Roman" w:eastAsia="Times New Roman" w:hAnsi="Times New Roman" w:cs="Times New Roman"/>
          <w:sz w:val="28"/>
          <w:szCs w:val="28"/>
        </w:rPr>
        <w:t xml:space="preserve">6 апреля президент подписал </w:t>
      </w:r>
      <w:hyperlink r:id="rId6" w:tgtFrame="_blank" w:history="1">
        <w:r w:rsidR="00130937" w:rsidRPr="00130937">
          <w:rPr>
            <w:rFonts w:ascii="Times New Roman" w:eastAsia="Times New Roman" w:hAnsi="Times New Roman" w:cs="Times New Roman"/>
            <w:sz w:val="28"/>
            <w:szCs w:val="28"/>
          </w:rPr>
          <w:t>Федеральный конституционный закон «О внесении изменений в Федеральный конституционный закон «Об Уполномоченном по правам человека в Российской Федерации»</w:t>
        </w:r>
      </w:hyperlink>
      <w:r w:rsidR="00130937" w:rsidRPr="00130937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hyperlink r:id="rId7" w:tgtFrame="_blank" w:history="1">
        <w:r w:rsidR="00130937" w:rsidRPr="00130937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«О внесении изменений в отдельные законодательные акты Российской Федерации в целях совершенствования деятельности уполномоченных по правам человека»</w:t>
        </w:r>
      </w:hyperlink>
      <w:r w:rsidR="00130937" w:rsidRPr="00130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Принятые законодательные изменения позволят добиться большей независимости института уполномоченных и создать единые правовые условия работы государственных правозащитных органов, что в конечном итоге позволит более эффективно защищать права граждан.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направлен </w:t>
      </w:r>
      <w:proofErr w:type="gramStart"/>
      <w:r w:rsidRPr="00130937">
        <w:rPr>
          <w:rFonts w:ascii="Times New Roman" w:eastAsia="Times New Roman" w:hAnsi="Times New Roman" w:cs="Times New Roman"/>
          <w:sz w:val="28"/>
          <w:szCs w:val="28"/>
        </w:rPr>
        <w:t>на повышение координирующей роли уполномоченного по правам человека в Российской Федерации во взаимоотношениях с государственными органами</w:t>
      </w:r>
      <w:proofErr w:type="gramEnd"/>
      <w:r w:rsidRPr="00130937">
        <w:rPr>
          <w:rFonts w:ascii="Times New Roman" w:eastAsia="Times New Roman" w:hAnsi="Times New Roman" w:cs="Times New Roman"/>
          <w:sz w:val="28"/>
          <w:szCs w:val="28"/>
        </w:rPr>
        <w:t xml:space="preserve"> и должностными лицами, обеспечивающими защиту прав и свобод граждан в субъектах Российской Федерации.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Уполномоченному предоставляется право оказывать им организационную, правовую, информационную и иную помощь в пределах своей компетенции, а также создать в качестве консультативного и совещательного органа совет уполномоченных по правам человека, включив в его состав по одному представителю от каждого федерального округа из числа уполномоченных по правам человека в субъектах Российской Федерации.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Федеральным конституционным законом устанавливаются дополнительные требования к уполномоченному по правам человека в Российской Федерации как к лицу, замещающему государственную должность Российской Федерации. В частности, он не может иметь гражданство иностранного государства либо вид на жительство или иной документ, подтверждающий право на постоянное проживание гражданина Российской Федерации на территории иностранного государства.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Предусматриваемые Федеральным законом изменения, внесённые в Федеральный закон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Федерации», определяют основы статуса уполномоченного по правам человека в субъекте Российской Федерации. Так, устанавливается, что уполномоченный по правам человека в субъекте Российской Федерации при осуществлении своих полномочий независим от каких-либо государственных органов и должностных лиц, определяется порядок назначения (избрания) на эту должность и освобождения от неё, устанавливаются основные требования к кандидатурам, а также вводятся ограничения и запреты при осуществлении им своих полномочий.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Внесение изменений в Федеральный закон «О правовом положении иностранных граждан в Российской Федерации», предусматривает право федерального уполномоченного посещать центры временного размещения и места временного содержания беженцев и вынужденных переселенцев, беседовать с находящимися там лицами наедине, в условиях, позволяющих представителю администрации видеть беседующих, но не слышать их. Аналогичные положения, распространяющиеся также на уполномоченных по правам человека в субъектах Российской Федерации, включены в Уголовно-исполнительный кодекс Российской Федерации и закон Российской Федерации «Об учреждениях и органах, исполняющих уголовные наказания в виде лишения свободы».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Впервые для регионального уполномоченного устанавливается право при рассмотрении жалоб на решения или действия (бездействие) территориальных органов федеральной исполнительной власти беспрепятственно их посещать, запрашивать и получать от них сведения, документы и материалы, необходимые для рассмотрения жалоб. А также получать объяснения от организаций федерального подчинения, проводить самостоятельно или совместно с компетентными государственными органами, должностными лицами и государственными служащими проверку их деятельности.</w:t>
      </w:r>
    </w:p>
    <w:p w:rsidR="00130937" w:rsidRPr="00130937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t>Федеральным законом предусматривается возможность возложения на уполномоченного по правам человека в субъекте Российской Федерации функций уполномоченного по правам ребёнка, уполномоченного по правам коренных малочисленных народов и других должностных лиц, уполномоченных осуществлять защиту прав иных категорий граждан в субъекте Российской Федерации, а также возможность координации деятельности указанных уполномоченных.</w:t>
      </w:r>
    </w:p>
    <w:p w:rsidR="000D3948" w:rsidRDefault="000D3948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A15" w:rsidRPr="00A63A3E" w:rsidRDefault="00130937" w:rsidP="001309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3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и Федеральный конституционный закон приняты Государственной Думой 27 марта 2015 года и одобрены Советом Федерации 1 апреля 2015 года.</w:t>
      </w:r>
    </w:p>
    <w:sectPr w:rsidR="006E6A15" w:rsidRPr="00A63A3E" w:rsidSect="00B3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FF0"/>
    <w:multiLevelType w:val="multilevel"/>
    <w:tmpl w:val="618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30937"/>
    <w:rsid w:val="000D3948"/>
    <w:rsid w:val="00130937"/>
    <w:rsid w:val="00667E0C"/>
    <w:rsid w:val="006E6A15"/>
    <w:rsid w:val="00A63A3E"/>
    <w:rsid w:val="00A835BF"/>
    <w:rsid w:val="00B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1"/>
  </w:style>
  <w:style w:type="paragraph" w:styleId="1">
    <w:name w:val="heading 1"/>
    <w:basedOn w:val="a"/>
    <w:link w:val="10"/>
    <w:uiPriority w:val="9"/>
    <w:qFormat/>
    <w:rsid w:val="0013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09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617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6176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2015-04-22T08:41:00Z</cp:lastPrinted>
  <dcterms:created xsi:type="dcterms:W3CDTF">2015-04-21T03:10:00Z</dcterms:created>
  <dcterms:modified xsi:type="dcterms:W3CDTF">2015-04-22T08:45:00Z</dcterms:modified>
</cp:coreProperties>
</file>